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6250" cy="632631"/>
                <wp:effectExtent l="0" t="0" r="0" b="0"/>
                <wp:docPr id="1" name="Рисунок 1" descr="Безимени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Безимени-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81235" cy="6392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.50pt;height:49.81pt;mso-wrap-distance-left:0.00pt;mso-wrap-distance-top:0.00pt;mso-wrap-distance-right:0.00pt;mso-wrap-distance-bottom:0.00pt;" stroked="f" strokeweight="0.75pt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48"/>
          <w:szCs w:val="48"/>
          <w:lang w:eastAsia="ru-RU"/>
        </w:rPr>
        <w:outlineLvl w:val="0"/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ГОРОДА НИЖНЕГО НОВГОРОДА</w:t>
      </w:r>
      <w:r>
        <w:rPr>
          <w:rFonts w:ascii="Times New Roman" w:hAnsi="Times New Roman"/>
          <w:b/>
          <w:bCs/>
          <w:sz w:val="48"/>
          <w:szCs w:val="48"/>
          <w:lang w:eastAsia="ru-RU"/>
        </w:rPr>
      </w:r>
      <w:r>
        <w:rPr>
          <w:rFonts w:ascii="Times New Roman" w:hAnsi="Times New Roman"/>
          <w:b/>
          <w:bCs/>
          <w:sz w:val="48"/>
          <w:szCs w:val="48"/>
          <w:lang w:eastAsia="ru-RU"/>
        </w:rPr>
      </w:r>
    </w:p>
    <w:p>
      <w:pPr>
        <w:pStyle w:val="88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ПОСТАНОВЛЕНИЕ</w:t>
      </w: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left="284"/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_____________________</w:t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4"/>
          <w:szCs w:val="28"/>
          <w:lang w:eastAsia="ru-RU"/>
        </w:rPr>
        <w:t xml:space="preserve"> ______________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6"/>
        <w:gridCol w:w="4394"/>
        <w:gridCol w:w="296"/>
      </w:tblGrid>
      <w:tr>
        <w:tblPrEx/>
        <w:trPr>
          <w:cantSplit/>
          <w:trHeight w:val="285"/>
        </w:trPr>
        <w:tc>
          <w:tcPr>
            <w:tcW w:w="28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825" cy="123825"/>
                      <wp:effectExtent l="19050" t="0" r="9525" b="0"/>
                      <wp:docPr id="2" name="Рисунок 2" descr="http://goradm.admnn:8080/WebOrder?GetImage&amp;Id=120451&amp;Fig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http://goradm.admnn:8080/WebOrder?GetImage&amp;Id=120451&amp;Fig=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.75pt;height:9.75pt;mso-wrap-distance-left:0.00pt;mso-wrap-distance-top:0.00pt;mso-wrap-distance-right:0.00pt;mso-wrap-distance-bottom:0.00pt;" stroked="f" strokeweight="0.75pt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jc w:val="right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3825" cy="123825"/>
                      <wp:effectExtent l="19050" t="0" r="9525" b="0"/>
                      <wp:docPr id="3" name="Рисунок 3" descr="http://goradm.admnn:8080/WebOrder?GetImage&amp;Id=120451&amp;Fig=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 descr="http://goradm.admnn:8080/WebOrder?GetImage&amp;Id=120451&amp;Fig=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.75pt;height:9.75pt;mso-wrap-distance-left:0.00pt;mso-wrap-distance-top:0.00pt;mso-wrap-distance-right:0.00pt;mso-wrap-distance-bottom:0.00pt;" stroked="f" strokeweight="0.75pt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cantSplit/>
          <w:trHeight w:val="487"/>
        </w:trPr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города Нижнего Новгорода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2.12.2022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7085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52</w:t>
      </w:r>
      <w:r>
        <w:rPr>
          <w:rFonts w:ascii="Times New Roman" w:hAnsi="Times New Roman"/>
          <w:sz w:val="28"/>
          <w:szCs w:val="28"/>
        </w:rPr>
        <w:t xml:space="preserve"> Устава города Нижнего Новгорода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решениями городской Ду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мы от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13.12.2023 № 273 «О бюджете города Нижнего Новгорода на 2024 год и на плановый период 2025-2026 годов»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sz w:val="28"/>
          <w:szCs w:val="28"/>
          <w:highlight w:val="none"/>
        </w:rPr>
        <w:t xml:space="preserve">5.0</w:t>
      </w:r>
      <w:r>
        <w:rPr>
          <w:rFonts w:ascii="Times New Roman" w:hAnsi="Times New Roman"/>
          <w:sz w:val="28"/>
          <w:szCs w:val="28"/>
          <w:highlight w:val="none"/>
        </w:rPr>
        <w:t xml:space="preserve">9.2024 № </w:t>
      </w:r>
      <w:r>
        <w:rPr>
          <w:rFonts w:ascii="Times New Roman" w:hAnsi="Times New Roman"/>
          <w:sz w:val="28"/>
          <w:szCs w:val="28"/>
          <w:highlight w:val="none"/>
        </w:rPr>
        <w:t xml:space="preserve">172 </w:t>
      </w:r>
      <w:r>
        <w:rPr>
          <w:rFonts w:ascii="Times New Roman" w:hAnsi="Times New Roman"/>
          <w:sz w:val="28"/>
          <w:szCs w:val="28"/>
          <w:highlight w:val="none"/>
        </w:rPr>
        <w:t xml:space="preserve">«О внесении изменений в решение городской Думы города Нижнего Новгорода от 13.12.2023 №273 «О бюджете города Нижнего Новгорода на 2024 год и на плановый период 2025-</w:t>
      </w:r>
      <w:r>
        <w:rPr>
          <w:rFonts w:ascii="Times New Roman" w:hAnsi="Times New Roman"/>
          <w:sz w:val="28"/>
          <w:szCs w:val="28"/>
          <w:highlight w:val="none"/>
        </w:rPr>
        <w:t xml:space="preserve">2026 годов»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администрация города Нижнего Новгорода </w:t>
      </w:r>
      <w:r>
        <w:rPr>
          <w:rFonts w:ascii="Times New Roman" w:hAnsi="Times New Roman"/>
          <w:b/>
          <w:spacing w:val="20"/>
          <w:sz w:val="28"/>
          <w:szCs w:val="28"/>
          <w:highlight w:val="none"/>
        </w:rPr>
        <w:t xml:space="preserve">постановляет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города Нижнего Новгорода «Адресная поддержка отдельных категорий граждан города Нижнего Новгорода» на 20</w:t>
      </w:r>
      <w:r>
        <w:rPr>
          <w:rFonts w:ascii="Times New Roman" w:hAnsi="Times New Roman"/>
          <w:bCs/>
          <w:sz w:val="28"/>
          <w:szCs w:val="28"/>
        </w:rPr>
        <w:t xml:space="preserve">23</w:t>
      </w:r>
      <w:r>
        <w:rPr>
          <w:rFonts w:ascii="Times New Roman" w:hAnsi="Times New Roman"/>
          <w:bCs/>
          <w:sz w:val="28"/>
          <w:szCs w:val="28"/>
        </w:rPr>
        <w:t xml:space="preserve">-202</w:t>
      </w:r>
      <w:r>
        <w:rPr>
          <w:rFonts w:ascii="Times New Roman" w:hAnsi="Times New Roman"/>
          <w:bCs/>
          <w:sz w:val="28"/>
          <w:szCs w:val="28"/>
        </w:rPr>
        <w:t xml:space="preserve">8</w:t>
      </w:r>
      <w:r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города Нижнего Новгорода от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.12.20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7085</w:t>
      </w:r>
      <w:r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360" w:lineRule="auto"/>
        <w:tabs>
          <w:tab w:val="left" w:pos="0" w:leader="none"/>
          <w:tab w:val="left" w:pos="567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1.1.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sub_2"/>
      <w:r>
        <w:rPr>
          <w:rFonts w:ascii="Times New Roman" w:hAnsi="Times New Roman"/>
          <w:sz w:val="28"/>
          <w:szCs w:val="28"/>
          <w:lang w:eastAsia="ru-RU"/>
        </w:rPr>
        <w:t xml:space="preserve">Строку «Объемы бюджетных ассигнований муниципальной программы за счет средств бюджета города Нижнего Новгорода»</w:t>
      </w:r>
      <w:r>
        <w:rPr>
          <w:rFonts w:ascii="Times New Roman" w:hAnsi="Times New Roman"/>
          <w:bCs/>
          <w:sz w:val="28"/>
          <w:szCs w:val="28"/>
        </w:rPr>
        <w:t xml:space="preserve"> раздела 1 «Паспорт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/>
          <w:bCs/>
          <w:sz w:val="28"/>
          <w:szCs w:val="28"/>
        </w:rPr>
        <w:t xml:space="preserve">программы» изложить в следующей редакции: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hanging="567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6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275"/>
        <w:gridCol w:w="993"/>
        <w:gridCol w:w="992"/>
        <w:gridCol w:w="1020"/>
        <w:gridCol w:w="992"/>
        <w:gridCol w:w="992"/>
        <w:gridCol w:w="1107"/>
        <w:gridCol w:w="1161"/>
      </w:tblGrid>
      <w:tr>
        <w:tblPrEx/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Объемы бюджетных ассигнований муниципальной программы за счет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средств бюджета города Нижнего Новгорода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5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руб. коп.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8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ind w:right="-57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(соисполнители)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4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Всего: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629 499 801,31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1 593 452 358,09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695 133 900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695 133 900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721 126 640,65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748 159 090,93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5  082 505 690,98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628 849 801,31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1 593 452 358,09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695 133 900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695 133 900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721 126 640,65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748 159 090,93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5  082 505 690,98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10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650 00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650 00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</w:tbl>
    <w:p>
      <w:pPr>
        <w:ind w:firstLine="709"/>
        <w:jc w:val="right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Таблицу 4 «Ресурсное обеспечение реализации муниципальной программы за счет средств бюджета города Нижнего Новгорода»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Строку «Объемы бюджетных ассигнований Подпрограммы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бюджета города Нижнего Новгорода»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подпункта </w:t>
      </w:r>
      <w:r>
        <w:rPr>
          <w:rFonts w:ascii="Times New Roman" w:hAnsi="Times New Roman"/>
          <w:sz w:val="28"/>
          <w:szCs w:val="28"/>
          <w:lang w:eastAsia="ru-RU"/>
        </w:rPr>
        <w:t xml:space="preserve">3.1.1 «Паспорт подпрограммы 1»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пункта 3.1 раздела 3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hanging="42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8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417"/>
        <w:gridCol w:w="993"/>
        <w:gridCol w:w="992"/>
        <w:gridCol w:w="992"/>
        <w:gridCol w:w="992"/>
        <w:gridCol w:w="993"/>
        <w:gridCol w:w="992"/>
        <w:gridCol w:w="1084"/>
      </w:tblGrid>
      <w:tr>
        <w:tblPrEx/>
        <w:trPr>
          <w:trHeight w:val="323"/>
        </w:trPr>
        <w:tc>
          <w:tcPr>
            <w:tcW w:w="23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Объемы бюджетных ассигнований Подпрограммы 1 за счет средств бюджета города Нижнего Новгорода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8"/>
            <w:tcW w:w="8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руб. коп.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653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ГРБС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555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415 898 148,71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1 320 506 197,74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438 554 700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438 554 700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464 547 440,65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491 579 890,93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3 569 641 078,03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415 738 148,71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1 320 506 197,74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438 554 700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438 554 700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464 547 440,65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491 579 890,93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3 569 481 078,03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160 000,00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160 000,00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ind w:firstLine="709"/>
        <w:jc w:val="right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1.4. Строку «Объемы бюджетных ассигнований Подпрограммы 2 за счет средств бюджета города Нижнего Новгорода» подпункта 3.2.1 «Паспорт подпрограммы 2» пункта 3.2 раздела 3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hanging="42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774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069"/>
        <w:gridCol w:w="992"/>
        <w:gridCol w:w="916"/>
        <w:gridCol w:w="992"/>
        <w:gridCol w:w="993"/>
        <w:gridCol w:w="992"/>
        <w:gridCol w:w="1134"/>
      </w:tblGrid>
      <w:tr>
        <w:tblPrEx/>
        <w:trPr>
          <w:trHeight w:val="383"/>
        </w:trPr>
        <w:tc>
          <w:tcPr>
            <w:tcW w:w="212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Объемы бюдже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тных ассигнований Подпрограммы 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средств бюджета города Нижнего Новгорода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8"/>
            <w:tcW w:w="86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руб. коп.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756"/>
        </w:trPr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ГРБС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555"/>
        </w:trPr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180 002 078,85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1 192 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 663,96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180 002 078,85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202 422 400,00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1 192 876 663,96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</w:tbl>
    <w:p>
      <w:pPr>
        <w:ind w:firstLine="709"/>
        <w:jc w:val="right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 Строку «Объемы бюджетных ассигнований Подпрограммы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за счет средств бюджета города Нижнего Новгорода» подпункта 3.3.1 «Паспорт подпрограммы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пункта 3.3 раздела 3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hanging="42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8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417"/>
        <w:gridCol w:w="993"/>
        <w:gridCol w:w="992"/>
        <w:gridCol w:w="992"/>
        <w:gridCol w:w="992"/>
        <w:gridCol w:w="993"/>
        <w:gridCol w:w="992"/>
        <w:gridCol w:w="1084"/>
      </w:tblGrid>
      <w:tr>
        <w:tblPrEx/>
        <w:trPr>
          <w:trHeight w:val="323"/>
        </w:trPr>
        <w:tc>
          <w:tcPr>
            <w:tcW w:w="23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средств бюджета города Нижнего Новгорода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gridSpan w:val="8"/>
            <w:tcW w:w="8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руб. коп.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653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ГРБС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2026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Всего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/>
        <w:trPr>
          <w:trHeight w:val="555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том числе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430 000,00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360 000,00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4 270 000,00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360 000,00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360 000,00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870 000,00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4 270 000,00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70 000,00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70 000,00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</w:p>
        </w:tc>
      </w:tr>
    </w:tbl>
    <w:p>
      <w:pPr>
        <w:ind w:firstLine="709"/>
        <w:jc w:val="right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-284" w:firstLine="851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</w:t>
      </w:r>
      <w:r>
        <w:rPr>
          <w:rFonts w:ascii="Times New Roman" w:hAnsi="Times New Roman"/>
          <w:sz w:val="28"/>
          <w:szCs w:val="28"/>
          <w:lang w:eastAsia="ru-RU"/>
        </w:rPr>
        <w:t xml:space="preserve">. Строку «Объемы бюджетных ассигнований Подпрограммы 4 за счет средств бюджета города Нижнего Новгорода» подпункта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3.4.1.</w:t>
      </w:r>
      <w:r>
        <w:rPr>
          <w:rFonts w:ascii="Times New Roman" w:hAnsi="Times New Roman"/>
          <w:sz w:val="28"/>
          <w:szCs w:val="28"/>
          <w:lang w:eastAsia="ru-RU"/>
        </w:rPr>
        <w:t xml:space="preserve"> «Паспорт подпрограммы 4» пункта </w:t>
      </w: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hanging="426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08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417"/>
        <w:gridCol w:w="993"/>
        <w:gridCol w:w="992"/>
        <w:gridCol w:w="992"/>
        <w:gridCol w:w="992"/>
        <w:gridCol w:w="993"/>
        <w:gridCol w:w="992"/>
        <w:gridCol w:w="1084"/>
      </w:tblGrid>
      <w:tr>
        <w:tblPrEx/>
        <w:trPr>
          <w:trHeight w:val="323"/>
        </w:trPr>
        <w:tc>
          <w:tcPr>
            <w:tcW w:w="234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Объемы бюджетных ассигнований Подпрограммы 1 за счет средств бюджета города Нижнего Новгорода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tcW w:w="84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руб. коп.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53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ГРБС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2023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2024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2025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2026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2027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2028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ind w:left="108" w:hanging="108"/>
              <w:jc w:val="center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Всего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</w:tr>
      <w:tr>
        <w:tblPrEx/>
        <w:trPr>
          <w:trHeight w:val="555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Всего, 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в том числе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33 169 573,75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69 401 175,24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315 717 948,99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Департамент по социальной политике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sz w:val="20"/>
              </w:rPr>
            </w:pPr>
            <w:r>
              <w:rPr>
                <w:rFonts w:ascii="Times New Roman" w:hAnsi="Times New Roman" w:eastAsia="Calibri"/>
                <w:sz w:val="20"/>
              </w:rPr>
              <w:t xml:space="preserve">32 749 573,75</w:t>
            </w:r>
            <w:r>
              <w:rPr>
                <w:rFonts w:ascii="Times New Roman" w:hAnsi="Times New Roman" w:eastAsia="Calibri"/>
                <w:sz w:val="20"/>
              </w:rPr>
            </w:r>
            <w:r>
              <w:rPr>
                <w:rFonts w:ascii="Times New Roman" w:hAnsi="Times New Roman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69 401 175,24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  <w:lang w:val="en-US"/>
              </w:rPr>
              <w:t xml:space="preserve">53 286 800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,00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  <w:color w:val="000000" w:themeColor="text1"/>
                <w:sz w:val="20"/>
              </w:rPr>
            </w:pPr>
            <w:r>
              <w:rPr>
                <w:rFonts w:ascii="Times New Roman" w:hAnsi="Times New Roman" w:eastAsia="Calibri"/>
                <w:color w:val="000000" w:themeColor="text1"/>
                <w:sz w:val="20"/>
              </w:rPr>
              <w:t xml:space="preserve">315 717 948,99</w:t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  <w:r>
              <w:rPr>
                <w:rFonts w:ascii="Times New Roman" w:hAnsi="Times New Roman" w:eastAsia="Calibri"/>
                <w:color w:val="000000" w:themeColor="text1"/>
                <w:sz w:val="20"/>
              </w:rPr>
            </w:r>
          </w:p>
        </w:tc>
      </w:tr>
      <w:tr>
        <w:tblPrEx/>
        <w:trPr>
          <w:trHeight w:val="810"/>
        </w:trPr>
        <w:tc>
          <w:tcPr>
            <w:tcW w:w="23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420 000,00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ind w:firstLine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420 000,00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right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Таблицу</w:t>
      </w:r>
      <w:r>
        <w:rPr>
          <w:rFonts w:ascii="Times New Roman" w:hAnsi="Times New Roman"/>
          <w:sz w:val="28"/>
          <w:szCs w:val="28"/>
          <w:lang w:eastAsia="ru-RU"/>
        </w:rPr>
        <w:t xml:space="preserve"> 6 </w:t>
      </w:r>
      <w:r>
        <w:rPr>
          <w:rFonts w:ascii="Times New Roman" w:hAnsi="Times New Roman"/>
          <w:sz w:val="28"/>
          <w:szCs w:val="28"/>
          <w:lang w:eastAsia="ru-RU"/>
        </w:rPr>
        <w:t xml:space="preserve">«План реализации муниципальной программы «Адресная поддержка отдельных категорий граждан города Нижнего Новгорода» на 202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  <w:bookmarkEnd w:id="0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Управлению информационной политики администрации города Нижнего Новгорода (Зудина М.В.) 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0"/>
        <w:spacing w:after="0" w:line="360" w:lineRule="auto"/>
        <w:shd w:val="clear" w:color="auto" w:fill="auto"/>
        <w:tabs>
          <w:tab w:val="left" w:pos="-99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Юридическому департаменту администрации города Нижнего Новгорода (</w:t>
      </w:r>
      <w:r>
        <w:rPr>
          <w:color w:val="000000"/>
          <w:sz w:val="28"/>
          <w:szCs w:val="28"/>
        </w:rPr>
        <w:t xml:space="preserve">Витушкина</w:t>
      </w:r>
      <w:r>
        <w:rPr>
          <w:color w:val="000000"/>
          <w:sz w:val="28"/>
          <w:szCs w:val="28"/>
        </w:rPr>
        <w:t xml:space="preserve"> Т.А.) обеспечить размещение настоящего постановления на официальном сайте администрации города Нижнего Новгорода в </w:t>
      </w:r>
      <w:r>
        <w:rPr>
          <w:color w:val="000000"/>
          <w:sz w:val="28"/>
          <w:szCs w:val="28"/>
        </w:rPr>
        <w:t xml:space="preserve">информационно-</w:t>
      </w:r>
      <w:r>
        <w:rPr>
          <w:color w:val="000000"/>
          <w:sz w:val="28"/>
          <w:szCs w:val="28"/>
        </w:rPr>
        <w:t xml:space="preserve">телекоммуникационной</w:t>
      </w:r>
      <w:r>
        <w:rPr>
          <w:color w:val="000000"/>
          <w:sz w:val="28"/>
          <w:szCs w:val="28"/>
        </w:rPr>
        <w:t xml:space="preserve">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заместителя главы администрации гор</w:t>
      </w:r>
      <w:r>
        <w:rPr>
          <w:rFonts w:ascii="Times New Roman" w:hAnsi="Times New Roman"/>
          <w:sz w:val="28"/>
          <w:szCs w:val="28"/>
          <w:lang w:eastAsia="ru-RU"/>
        </w:rPr>
        <w:t xml:space="preserve">ода Нижнего Новгорода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Стрельцова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Л.Н.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.В.Шалабаев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Г.Н.Гуренко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left="-567" w:firstLine="567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2240" w:h="15840" w:orient="portrait"/>
          <w:pgMar w:top="284" w:right="850" w:bottom="426" w:left="1134" w:header="720" w:footer="720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419 80 40</w:t>
      </w:r>
      <w:r>
        <w:rPr>
          <w:rFonts w:ascii="Times New Roman" w:hAnsi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ind w:left="11482" w:hanging="992"/>
        <w:jc w:val="center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992"/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559" w:hanging="851"/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 №______________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 реализации программы за счет средств бюджета города Нижнего Новгорода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1481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057"/>
        <w:gridCol w:w="1919"/>
        <w:gridCol w:w="1705"/>
        <w:gridCol w:w="1697"/>
        <w:gridCol w:w="1563"/>
        <w:gridCol w:w="1623"/>
        <w:gridCol w:w="1559"/>
        <w:gridCol w:w="1559"/>
        <w:gridCol w:w="15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основного мероприятия целевой статьи расходов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муниципальной программы, подпрограммы, основного мероприятия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исполнитель, соисполнитель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"Адресная поддержка отдельных категорий граждан города Нижнего Новгорода" на 2023 - 2028 годы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629 499 801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en-US"/>
              </w:rPr>
              <w:t xml:space="preserve">31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1 593 452 358,09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695 133 900,00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695 133 900,00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721 126 640,65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748 159 090,93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9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628 849 801,31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1 593 452 358,09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695 133 900,00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695 133 900,00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721 126 640,65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748 159 090,93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5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06</w:t>
            </w:r>
            <w:r>
              <w:rPr>
                <w:rFonts w:ascii="Times New Roman" w:hAnsi="Times New Roman"/>
              </w:rPr>
              <w:t xml:space="preserve">.1.00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 xml:space="preserve">«Дополнительные меры социальной поддержки и помощи отдельным категориям граждан»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415 898 148,7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1 320 506 197,74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438 554 700,0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438 554 700,00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464 547 440,65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491 579 890,93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415 898 148,71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1 320 506 197,74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438 554 700,00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438 554 700,00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464 547 440,65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491 579 890,93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Выплата пособий отдельным категориям семей, имеющих детей, проживающих в Нижнем Новгороде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10 718 253,64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16 440 645,00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8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10 718 253,64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16 440 645,00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21 499 700,00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оздоровления и отдыха детей, семей в муниципальных загородных лагерях и базах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205 212 326,92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233 381 414,07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173 872 611,33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173 872 611,33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199 865 351,98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226 897 802,26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205 212 326,92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233 381 414,07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173 872 611,33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173 872 611,33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199 865 351,98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226 897 802,26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по обеспечению спортивной подготовки и предоставления дополнительных видов социальной поддержки по </w:t>
            </w:r>
            <w:r>
              <w:rPr>
                <w:rFonts w:ascii="Times New Roman" w:hAnsi="Times New Roman"/>
              </w:rPr>
              <w:t xml:space="preserve">оказанию социально-реабилитационной помощи детям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30 814 186,00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39 669 138,67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1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30 814 186,00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39 669 138,67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42 933 288,67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временной занятости несовершеннолетних граждан города Нижнего Новгорода в летний период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4 497 090,99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4 497 090,99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4 500 000,00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Назначение, перерасчет и выплата пенсии за выслугу лет лицам, замещавшим муниципальные должности и должности муниципальной службы в городе Нижнем Новгороде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96 879 789,71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108</w:t>
            </w:r>
            <w:r>
              <w:rPr>
                <w:rFonts w:ascii="Times New Roman" w:hAnsi="Times New Roman"/>
                <w:color w:val="000000" w:themeColor="text1"/>
              </w:rPr>
              <w:t xml:space="preserve"> 000 000,00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96 879 789,71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108</w:t>
            </w:r>
            <w:r>
              <w:rPr>
                <w:rFonts w:ascii="Times New Roman" w:hAnsi="Times New Roman"/>
                <w:color w:val="000000" w:themeColor="text1"/>
              </w:rPr>
              <w:t xml:space="preserve"> 000 000,00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125 000 000,00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Назначение, перерасчет и выплата дополнительного материального обеспечения работникам бюджетной сферы города Нижнего </w:t>
            </w:r>
            <w:r>
              <w:rPr>
                <w:rFonts w:ascii="Times New Roman" w:hAnsi="Times New Roman"/>
              </w:rPr>
              <w:t xml:space="preserve">Новгорода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4 712 243,15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5 695 200,00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5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4 712 243,15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5 695 200,00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5 712 000,00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денежных выплат отдельным категориям граждан города Нижнего Новгорода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51 174 690,05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:lang w:val="en-US"/>
              </w:rPr>
              <w:t xml:space="preserve">896 030 300,300</w:t>
            </w:r>
            <w:r>
              <w:rPr>
                <w:rFonts w:ascii="Times New Roman" w:hAnsi="Times New Roman"/>
                <w:color w:val="000000" w:themeColor="text1"/>
                <w:highlight w:val="none"/>
                <w:lang w:val="en-US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51 174 690,05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/>
                <w:color w:val="000000" w:themeColor="text1"/>
                <w:highlight w:val="none"/>
                <w:lang w:val="en-US"/>
              </w:rPr>
              <w:t xml:space="preserve">896 030 300,300</w:t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49 309 100,00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деятельности по обеспечению социально-культурной поддержкой ветеранов города Нижнего Новгорода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2 598 143,25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2 624 500,00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2 598 143,25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2 624 500,00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2 728 000,00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8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общегородских, событийных </w:t>
            </w:r>
            <w:r>
              <w:rPr>
                <w:rFonts w:ascii="Times New Roman" w:hAnsi="Times New Roman"/>
              </w:rPr>
              <w:t xml:space="preserve">мероприятий социальной направленности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2 241 425,00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2 465 000,00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</w:t>
            </w:r>
            <w:r>
              <w:rPr>
                <w:rFonts w:ascii="Times New Roman" w:hAnsi="Times New Roman"/>
              </w:rPr>
              <w:t xml:space="preserve">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2 081 425,00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2 465 000,00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1.10.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06.1.10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праздничных новогодних мероприятий для детей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7 050 000,00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</w:t>
            </w:r>
            <w:r>
              <w:rPr>
                <w:rFonts w:ascii="Times New Roman" w:hAnsi="Times New Roman"/>
                <w:color w:val="000000" w:themeColor="text1"/>
              </w:rPr>
              <w:t xml:space="preserve"> 700 000,00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7 050 000,00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11 </w:t>
            </w:r>
            <w:r>
              <w:rPr>
                <w:rFonts w:ascii="Times New Roman" w:hAnsi="Times New Roman"/>
                <w:color w:val="000000" w:themeColor="text1"/>
              </w:rPr>
              <w:t xml:space="preserve">700 000,00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10 700 000,00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06.2.00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«Социальная поддержка и социальное обслуживание семей, имеющих детей»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180 002 078,85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180 002 078,85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06.2.01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предоставления и обеспечение полноценным питанием детей в возрасте до трех лет, в том числе натуральной кисломолочной продукцией, выпускаемой на собственных производственных </w:t>
            </w:r>
            <w:r>
              <w:rPr>
                <w:rFonts w:ascii="Times New Roman" w:hAnsi="Times New Roman"/>
              </w:rPr>
              <w:t xml:space="preserve">мощностях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180 002 078,85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180 002 078,85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203 184 985,11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202 422 400,00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06.3.00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«Повышение социального благополучия и безопасности семей с детьми»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360</w:t>
            </w:r>
            <w:r>
              <w:rPr>
                <w:rFonts w:ascii="Times New Roman" w:hAnsi="Times New Roman"/>
                <w:color w:val="000000" w:themeColor="text1"/>
              </w:rPr>
              <w:t xml:space="preserve">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360 </w:t>
            </w:r>
            <w:r>
              <w:rPr>
                <w:rFonts w:ascii="Times New Roman" w:hAnsi="Times New Roman"/>
                <w:color w:val="000000" w:themeColor="text1"/>
              </w:rPr>
              <w:t xml:space="preserve">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06.3.01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безнадзорности, преступности и правонарушений несовершеннолетних, работа с семьями и детьми из группы социального риска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360</w:t>
            </w:r>
            <w:r>
              <w:rPr>
                <w:rFonts w:ascii="Times New Roman" w:hAnsi="Times New Roman"/>
                <w:color w:val="000000" w:themeColor="text1"/>
              </w:rPr>
              <w:t xml:space="preserve"> 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22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360 </w:t>
            </w:r>
            <w:r>
              <w:rPr>
                <w:rFonts w:ascii="Times New Roman" w:hAnsi="Times New Roman"/>
                <w:color w:val="000000" w:themeColor="text1"/>
              </w:rPr>
              <w:t xml:space="preserve">000,00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2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  <w:outlineLvl w:val="4"/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06.4.00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"Военно-патриотическое воспитание несовершеннолетних граждан"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33 169 573,75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69 401 175,24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33 169 573,75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69 401 175,24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53 286 800,00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06.4.01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учебного и </w:t>
            </w:r>
            <w:r>
              <w:rPr>
                <w:rFonts w:ascii="Times New Roman" w:hAnsi="Times New Roman"/>
              </w:rPr>
              <w:t xml:space="preserve">материально-технического обеспечения деятельности системы военно-патриоти</w:t>
            </w:r>
            <w:r>
              <w:rPr>
                <w:rFonts w:ascii="Times New Roman" w:hAnsi="Times New Roman"/>
              </w:rPr>
              <w:t xml:space="preserve">ческого воспитания, обеспечивающее оптимальные условия развития у несовершеннолетних любви к Отечеству, готовности укреплять основы общества и государства, достойно и честно выполнять долг и обязанности гражданина, патриота, защитника Российской Федерации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32 549 573,75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1" w:name="_GoBack"/>
            <w:r>
              <w:rPr>
                <w:color w:val="000000" w:themeColor="text1"/>
              </w:rPr>
            </w:r>
            <w:bookmarkEnd w:id="1"/>
            <w:r>
              <w:rPr>
                <w:rFonts w:ascii="Times New Roman" w:hAnsi="Times New Roman"/>
                <w:color w:val="000000" w:themeColor="text1"/>
              </w:rPr>
              <w:t xml:space="preserve">68 801 175,24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32 549 573,75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68 801 175,24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52 686 800,00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06.4.02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мероприятий для несовершеннолетних по воспитанию гражданственности, любви к Родине, </w:t>
            </w:r>
            <w:r>
              <w:rPr>
                <w:rFonts w:ascii="Times New Roman" w:hAnsi="Times New Roman"/>
              </w:rPr>
              <w:t xml:space="preserve">семье в целях формирования патриотических ценностей, взглядов и убеждений, возвышенного чувства верности своему Отечеству, уважения к культурному и историческому прошлому России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9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0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06.4.03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 по поощрению несовершеннолетних граждан города Нижнего Новгорода за достижения в области социальной политики (в сфере военно-патриотического призвания)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96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200 000,00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600 000,00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1482" w:hanging="992"/>
        <w:jc w:val="center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11482" w:hanging="992"/>
        <w:jc w:val="center"/>
        <w:spacing w:after="0" w:line="36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ПРИЛОЖЕНИЕ № 2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hanging="992"/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1701" w:hanging="851"/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от___________ №______________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right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sz w:val="28"/>
          <w:szCs w:val="28"/>
        </w:rPr>
        <w:t xml:space="preserve">6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реализации муниципальной программы «Адресная поддержка отдельных категорий граждан города Нижнего Новгорода» </w:t>
      </w:r>
      <w:r>
        <w:rPr>
          <w:rFonts w:ascii="Times New Roman" w:hAnsi="Times New Roman"/>
          <w:bCs/>
          <w:sz w:val="28"/>
          <w:szCs w:val="28"/>
        </w:rPr>
        <w:t xml:space="preserve">на 2024 год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214"/>
        <w:gridCol w:w="102"/>
        <w:gridCol w:w="1316"/>
        <w:gridCol w:w="1559"/>
        <w:gridCol w:w="1134"/>
        <w:gridCol w:w="1134"/>
        <w:gridCol w:w="992"/>
        <w:gridCol w:w="1134"/>
        <w:gridCol w:w="699"/>
        <w:gridCol w:w="1711"/>
        <w:gridCol w:w="1549"/>
        <w:gridCol w:w="861"/>
        <w:gridCol w:w="708"/>
      </w:tblGrid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п/п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Код основного мероприятия целевой статьи расходов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Наименование подпрограммы, задачи, основного мероприятия, мероприятия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Ответственный за выполнение мероприятия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Срок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Показатели непосредственного результата реализации мероприятия (далее - ПНР)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8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Объемы финансового обеспечения, руб.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начала реализации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окончания реализации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8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Наименование ПНР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Ед. изм.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Собственные городские средства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Средства областного бюджета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Прочие источники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5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6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7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13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Всего по муниципальной программе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1 403 954 858,09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189 497 500,00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Подпрограмма 1: «Дополнительные меры социальной поддержки и помощи отдельным категориям граждан»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1 320 506 197,74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175 100,00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44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Предоставление мер дополнительной социальной поддержки и помощи отдельным категориям семей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16 440 645,00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Выплата пособий отдельным категориям семей, имеющих детей, проживающих в Нижнем Новгороде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16 440 645,00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ежеквартального пособия многодетным семьям, имеющим пять и более 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семей, получивших пособия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119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947 150,00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9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ежеквартального пособия неработающим матерям (отцам) из малообеспеченных семей, осуществляющих уход за детьми- инвалидами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237</w:t>
            </w:r>
            <w:r>
              <w:rPr>
                <w:rFonts w:ascii="Times New Roman" w:hAnsi="Times New Roman"/>
                <w:highlight w:val="yellow"/>
                <w:lang w:eastAsia="ru-RU"/>
              </w:rPr>
            </w:r>
            <w:r>
              <w:rPr>
                <w:rFonts w:ascii="Times New Roman" w:hAnsi="Times New Roman"/>
                <w:highlight w:val="yellow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1 417 000,00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9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1.1.3.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единовременного пособия первоклассникам общеобразовательных учреждений города Нижнего Новгорода из малообеспеченных семей при среднедушевом доходе семьи ниже величины прожиточного минимума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  <w:lang w:eastAsia="ru-RU"/>
              </w:rPr>
              <w:t xml:space="preserve">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851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2 545 050,00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8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1.1.4.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ежеквартального пособия на детей многодетных и одиноких матерей (отцов) из малообеспеченных семей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8 574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10 386 445,00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1.1.5.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единовременного пособия студенческим семьям, обучающимся на дневных отделениях высших и средних профессиональных образовательных учреждений, при рождении первого ребенка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семей, получивших пособия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45 000,00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1.1.6.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единовременного пособия при рождении одновременно двух и более 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220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1 100 000,00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Организация отдыха, оздоровления и временной занятости детей, семей, проживающих в городе Нижнем Новгороде, оказание социально-реабилитационной помощи детям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277 550 552,74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оздоровления и отдыха детей, семей в муниципальных загородных лагерях и базах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233 381 414,07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1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1.2.1.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Мероприятия по организации загородного отдыха и оздоровления детей, в том числе из числа отдельных категорий граждан на базе МАУ "Муниципальный центр "Надежда"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01.04.202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31.10.202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оздоровленных 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2 138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231 281 414,07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1.2.2.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Проведение мероприятий по организации отдыха семей работников муниципальных организаций города Нижнего Новгорода на базе МАУ "Муниципальный центр "Надежда"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01.04.202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31.10.202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оздоровленных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2 100 000,00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06.1.03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деятельности по обеспечению спортивной подготовки и предоставления дополнительных видов социальной поддержки по оказанию социально-реабилитационной помощи детям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39 669 138,67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7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1.3.1.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Мероприятия по обеспечению спортивной подготовки по направлению «Конный спорт» и предоставлению дополнительных видов социальной поддержки по оказанию социально-реабилитационной помощи детям с ограниченными возможностями на базе зооцентра МАУ </w:t>
            </w:r>
            <w:r>
              <w:rPr>
                <w:rFonts w:ascii="Times New Roman" w:hAnsi="Times New Roman"/>
                <w:lang w:eastAsia="ru-RU"/>
              </w:rPr>
              <w:t xml:space="preserve">«Муниципальный центр «Надежда»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проведенных занятий (секций)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чел/час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4 752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39 669 138,67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06.01.04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временной занятости несовершеннолетних граждан города Нижнего Новгорода в летний период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4 500 000,00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8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1.4.1.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Проведение мероприятий по организации временного трудоустройства несовершеннолетних граждан города Нижнего Новгорода от 14 до 18 лет в летний период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01.04.202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31.08.202</w:t>
            </w: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участников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270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4 500 000,00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Оказание социальной поддержки, совершенствование и создание условий по улучшению качества жизни, жизнедеятельности и повышению статуса отдельных категорий граждан города Нижнего Новгорода.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1 012 174 900,00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175 100,00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06.1.05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Назначение, перерасчет и выплата пенсии за выслугу лет лицам, замещавшим муниципальные должности и должности муниципальной службы в городе Нижнем Новгороде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108 000 000,00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1.5.1.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Пенсионное обеспечение лиц, замещавшим муниципальные должности и должности муниципальной службы в городе Нижнем Новгороде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политике: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социального обеспечения,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950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108 000 000,00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1.6.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06.1.06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Назначение, перерасчет и выплата дополнительного материального обеспечения работникам бюджетной сферы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 695 200,00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1.6.1.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Дополнительное материальное обеспечение работников бюджетной сферы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политике: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социального обеспечения,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1 190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 695 200,00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06.1.07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Осуществление денежных выплат отдельным категориям граждан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895 855 200,00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175 100,00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Организация ежеквартальной выплаты почетным гражданам города Нижнего Новгорода, включая выплату компенсации расходов на погребение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75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15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000 000,00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Выплата денежной выплаты ветеранам, удостоенным звания "Почетный ветеран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158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1 121 200,00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1.7.3.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Организация назначения и выплата адресной помощи гражданам, находящимся в трудной жизненной ситуации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1 700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24 425 633,33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1.7.4.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Частичная компенсация расходов на оплату твердых видов топлива гражданам, проживающим в квартирах (домовладениях) без центрального и газового отопления и не имеющим права на льготное обеспечение твердыми видами топлива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финансов и дополнительной адресной поддержки),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1.7.5.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Организация назначения и выплаты частичной компенсации расходов малообеспеченным гражданам на газификацию домовладений в городе Нижнем Новгороде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финансов и дополнительной адресной поддержки),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30 000,00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1.7.6.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Расходы на предоставление социальных выплат на возмещение части процентной ставки по </w:t>
            </w:r>
            <w:r>
              <w:rPr>
                <w:rFonts w:ascii="Times New Roman" w:hAnsi="Times New Roman"/>
                <w:lang w:eastAsia="ru-RU"/>
              </w:rPr>
              <w:t xml:space="preserve">кредитам, полученным гражданами на газификацию жилья в российских кредитных организациях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25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58 366,67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175 100,00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1.7.7.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Оказание дополнительной меры социальной поддержки на оплату ритуальных услуг по организации погребения погибших (умерших) военнослужащих при исполнении ими служебных обязанностей в рамках проведения специальной военной операции на Украине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110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19 7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00 000,00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1.7.8.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Единовременная денежная выплата гражданам, заключившим контракт о добровольном содействии в выполнении задач, возложенных на Вооруженные Силы РФ и принимающим участие в специальной операции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01.07.2024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890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797 500 000,00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1.7.9.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Расходы на предоставление дополнительных мер социальной поддержки на приобретение, восстановление, ремонт жилого помещения, </w:t>
            </w:r>
            <w:r>
              <w:rPr>
                <w:rFonts w:ascii="Times New Roman" w:hAnsi="Times New Roman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/>
                <w:lang w:eastAsia="ru-RU"/>
              </w:rPr>
              <w:t xml:space="preserve">пристроя</w:t>
            </w:r>
            <w:r>
              <w:rPr>
                <w:rFonts w:ascii="Times New Roman" w:hAnsi="Times New Roman"/>
                <w:lang w:eastAsia="ru-RU"/>
              </w:rPr>
              <w:t xml:space="preserve"> к жилому дому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 отдел </w:t>
            </w:r>
            <w:r>
              <w:rPr>
                <w:rFonts w:ascii="Times New Roman" w:hAnsi="Times New Roman"/>
                <w:lang w:eastAsia="ru-RU"/>
              </w:rPr>
              <w:t xml:space="preserve">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3 000 000,00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1.7.10.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Единовременная денежная выплата на компенсацию затрат по приобретению путевок на отдых и оздоровление детей семьям участников СВО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01.04.2024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143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32 500 000,00</w:t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val="en-US" w:eastAsia="ru-RU"/>
              </w:rPr>
              <w:t xml:space="preserve">1.7.11</w:t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Единовременная выплата первоклассникам муниципальных общеобразовательных учреждений из семей участников специальной военной операции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Департамент по социальной политике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01.08.2024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01.12.2024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детей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250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2 500 000,00</w:t>
            </w:r>
            <w:r>
              <w:rPr>
                <w:rFonts w:ascii="Times New Roman" w:hAnsi="Times New Roman"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1.8.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06.1.08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деятельности по обеспечению социально-культурной поддержкой ветеранов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2 624 500,00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1.8.1.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Мероприятия по обеспечению социально-культурной поддержкой ветеранов на базе МБУ «Городской дом ветеранов»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</w:t>
            </w:r>
            <w:r>
              <w:rPr>
                <w:rFonts w:ascii="Times New Roman" w:hAnsi="Times New Roman"/>
                <w:lang w:eastAsia="ru-RU"/>
              </w:rPr>
              <w:t xml:space="preserve">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Ветераны города Нижнего Новгорода, обеспеченные социально-</w:t>
            </w:r>
            <w:r>
              <w:rPr>
                <w:rFonts w:ascii="Times New Roman" w:hAnsi="Times New Roman"/>
                <w:lang w:eastAsia="ru-RU"/>
              </w:rPr>
              <w:t xml:space="preserve">культурной поддержкой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%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2 624 500,00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Организация и проведение мероприятий для отдельных категорий граждан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14 165 000,00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1.9.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06.1.09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и проведение общегородских, событийных мероприятий социальной направленности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2 465 000,00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1.9.1.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Организация и проведение городски</w:t>
            </w:r>
            <w:r>
              <w:rPr>
                <w:rFonts w:ascii="Times New Roman" w:hAnsi="Times New Roman"/>
                <w:lang w:eastAsia="ru-RU"/>
              </w:rPr>
              <w:t xml:space="preserve">х торжественных мероприятий, мероприятий патриотической и социокультурной направленности, в том числе к социально значимым и памятным датам, для семей, имеющих детей, несовершеннолетних граждан, ветеранов города Нижнего Новгорода и других категорий граждан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мероприятий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2 465 000,00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1.10.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06.1.10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и проведение праздничных новогодних мероприятий для 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11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700 000,00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1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1.10.1.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Организация и проведение новогодних ёлочных представлений для детей из малообеспеченных семей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участников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900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700 000,00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1.10.2.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Обеспечение новогодними подарками детей из числа отдельных категорий граждан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 отдел финансов и дополнительной адресной поддержки),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обеспеченных детей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19 000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11 000 000,00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06.2.00</w:t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Подпрограмма 2 «Социальная поддержка и социальное обслуживание семей, имеющих детей»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13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 862 585,11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189 322 400,00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Социальная поддержка и обслуживание семей, имеющих детей, по обеспечению полноценным питанием детей в возрасте до 3 лет по заключению врачей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13 862 585,11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189 322 400,00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06.2.01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Организация предоставления и обеспечение полноценным питанием детей в возрасте до трех лет, в том числе натуральной кисломолочной продукцией, выпускаемой на собственных производственных мощностях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13 862 585,11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189 322 400,00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6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2.1.1.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Разработка, производство кисломолочной продукции для детей первых трёх лет жизни и реализация на молочно-раздаточных пунктах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 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Обеспеченность детей первых трех лет жизни полноценным питанием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 в день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4 972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13 862 585,11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189 322 400,00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1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06.3.00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Подпрограмма 3 «Повышение социального благополучия и безопасности семей с детьми»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360 000,00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89"/>
        </w:trPr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Обеспечение социальной безопасности семей с детьми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360 000,00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06.3.01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мероприятие. Профилактика безнадзорности, преступности и правонарушений несовершеннолетних, работа с семьями и детьми из группы социального риска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360 000,00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4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3.1.1.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Меропр</w:t>
            </w:r>
            <w:r>
              <w:rPr>
                <w:rFonts w:ascii="Times New Roman" w:hAnsi="Times New Roman"/>
                <w:lang w:eastAsia="ru-RU"/>
              </w:rPr>
              <w:t xml:space="preserve">иятия по выявлению детского и семейного неблагополучия, координации деятельности по выявлению, учёту и реабилитации семей и детей, находящихся в социально опасном положении, по профилактике безнадзорности, семейного насилия и жестокого обращения с детьми (</w:t>
            </w:r>
            <w:r>
              <w:rPr>
                <w:rFonts w:ascii="Times New Roman" w:hAnsi="Times New Roman"/>
                <w:lang w:eastAsia="ru-RU"/>
              </w:rPr>
              <w:t xml:space="preserve">КДНиЗП</w:t>
            </w:r>
            <w:r>
              <w:rPr>
                <w:rFonts w:ascii="Times New Roman" w:hAnsi="Times New Roman"/>
                <w:lang w:eastAsia="ru-RU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(сектор по обеспечению деятельности </w:t>
            </w:r>
            <w:r>
              <w:rPr>
                <w:rFonts w:ascii="Times New Roman" w:hAnsi="Times New Roman"/>
                <w:lang w:eastAsia="ru-RU"/>
              </w:rPr>
              <w:t xml:space="preserve">КДНиЗП</w:t>
            </w:r>
            <w:r>
              <w:rPr>
                <w:rFonts w:ascii="Times New Roman" w:hAnsi="Times New Roman"/>
                <w:lang w:eastAsia="ru-RU"/>
              </w:rPr>
              <w:t xml:space="preserve">), 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несовершеннолетних участников городских акций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% от общего количества детей до 18 лет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360 000,00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06.4.00</w:t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Подпрограмма 4 «Военно-патриотическое воспитание несовершеннолетних граждан»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69 401 175,24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Задача. Реализация мероприятий в области повышения уровня военно-патриотического воспитания несовершеннолетних граждан города Нижнего Новгорода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69 401 175,24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5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06.4.01</w:t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Основное мероприятие</w:t>
            </w:r>
            <w:r>
              <w:rPr>
                <w:rFonts w:ascii="Times New Roman" w:hAnsi="Times New Roman"/>
              </w:rPr>
              <w:t xml:space="preserve"> Совершенствование учебного и материально-технического обеспечения деятельности системы военно-патриот</w:t>
            </w:r>
            <w:r>
              <w:rPr>
                <w:rFonts w:ascii="Times New Roman" w:hAnsi="Times New Roman"/>
              </w:rPr>
              <w:t xml:space="preserve">ического воспитания, обеспечивающее оптимальные условия развития у несовершеннолетних любви к Отечеству, готовности укреплять основы общества и государства, достойно и честно выполнять долг и обязанности гражданина, патриота, защитника Российской Федерации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68 801 175,24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4.1.1.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</w:rPr>
              <w:t xml:space="preserve">Совершенствование учебного и материально-технического обеспечения деятельности системы военно-патриотического воспитания, обеспечивающее оптимальные условия развития у </w:t>
            </w:r>
            <w:r>
              <w:rPr>
                <w:rFonts w:ascii="Times New Roman" w:hAnsi="Times New Roman"/>
              </w:rPr>
              <w:t xml:space="preserve">несовершеннолетних любви к Отечеству, готовности укреплять основы общества и государства, достойно и честно выполнять долг и обязанности гражданина, патриота, защитника Российской Федерации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</w:t>
            </w:r>
            <w:r>
              <w:rPr>
                <w:rFonts w:ascii="Times New Roman" w:hAnsi="Times New Roman"/>
                <w:lang w:eastAsia="ru-RU"/>
              </w:rPr>
              <w:t xml:space="preserve">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несовершеннолетних, охваченных деятельностью </w:t>
            </w:r>
            <w:r>
              <w:rPr>
                <w:rFonts w:ascii="Times New Roman" w:hAnsi="Times New Roman"/>
                <w:lang w:eastAsia="ru-RU"/>
              </w:rPr>
              <w:t xml:space="preserve">центра, проведенных занятий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чел/час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10 000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  <w:outlineLvl w:val="0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68 801 175,24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  <w:outlineLvl w:val="0"/>
            </w:pPr>
            <w:r>
              <w:rPr>
                <w:rFonts w:ascii="Times New Roman" w:hAnsi="Times New Roman"/>
                <w:lang w:val="en-US"/>
              </w:rPr>
              <w:t xml:space="preserve">06.4.02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</w:rPr>
              <w:t xml:space="preserve">Основное мероприятие Организация и проведение мероп</w:t>
            </w:r>
            <w:r>
              <w:rPr>
                <w:rFonts w:ascii="Times New Roman" w:hAnsi="Times New Roman"/>
              </w:rPr>
              <w:t xml:space="preserve">риятий для несовершеннолетних по воспитанию гражданственности, любви к Родине, семье в целях формирования патриотических ценностей, взглядов и убеждений, возвышенного чувства верности своему Отечеству, уважения к культурному и историческому прошлому России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4.2.1.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  <w:t xml:space="preserve">Организация и проведение мероп</w:t>
            </w:r>
            <w:r>
              <w:rPr>
                <w:rFonts w:ascii="Times New Roman" w:hAnsi="Times New Roman"/>
              </w:rPr>
              <w:t xml:space="preserve">риятий для несовершеннолетних по воспитанию гражданственности, любви к Родине, семье в целях формирования патриотических ценностей, взглядов и убеждений, возвышенного чувства верности своему Отечеству, уважения к культурному и историческому прошлому России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Администрации районов города (Департамент по социальной политике)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01.10.2024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мероприятий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ед.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  <w:t xml:space="preserve">06.4.03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</w:rPr>
              <w:t xml:space="preserve">Основное мероприятие Реализация мер по поощрению несовершеннолетних граждан города Нижнего Новгорода за достижения в области социальной политики (в сфере военно-патриотического призвания)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600 000,00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4.3.1.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/>
              </w:rPr>
              <w:t xml:space="preserve">Реализация мер по поощрению несовершеннолетних граждан города Нижнего </w:t>
            </w:r>
            <w:r>
              <w:rPr>
                <w:rFonts w:ascii="Times New Roman" w:hAnsi="Times New Roman"/>
              </w:rPr>
              <w:t xml:space="preserve">Новгорода за достижения в области социальной политики (в сфере военно-патриотического призвания)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Департамент по социальной политике (отдел социально-</w:t>
            </w:r>
            <w:r>
              <w:rPr>
                <w:rFonts w:ascii="Times New Roman" w:hAnsi="Times New Roman"/>
                <w:lang w:eastAsia="ru-RU"/>
              </w:rPr>
              <w:t xml:space="preserve">трудовой политики,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отдел финансов и дополнительной адресной поддержки)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01.01.2024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31.12.2024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Количество получателей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10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600 000,00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  <w:outlineLvl w:val="0"/>
            </w:pPr>
            <w:r>
              <w:rPr>
                <w:rFonts w:ascii="Times New Roman" w:hAnsi="Times New Roman"/>
                <w:lang w:eastAsia="ru-RU"/>
              </w:rPr>
              <w:t xml:space="preserve">0,00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lang w:eastAsia="ru-RU"/>
        </w:rPr>
        <w:outlineLvl w:val="0"/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sectPr>
      <w:footnotePr/>
      <w:endnotePr/>
      <w:type w:val="nextPage"/>
      <w:pgSz w:w="15840" w:h="12240" w:orient="landscape"/>
      <w:pgMar w:top="567" w:right="851" w:bottom="709" w:left="85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15"/>
        <w:rFonts w:ascii="Times New Roman" w:hAnsi="Times New Roman"/>
      </w:rPr>
      <w:framePr w:w="360" w:wrap="around" w:vAnchor="text" w:hAnchor="margin" w:xAlign="center" w:y="1"/>
    </w:pPr>
    <w:r>
      <w:rPr>
        <w:rStyle w:val="915"/>
        <w:rFonts w:ascii="Times New Roman" w:hAnsi="Times New Roman"/>
      </w:rPr>
      <w:fldChar w:fldCharType="begin"/>
    </w:r>
    <w:r>
      <w:rPr>
        <w:rStyle w:val="915"/>
        <w:rFonts w:ascii="Times New Roman" w:hAnsi="Times New Roman"/>
      </w:rPr>
      <w:instrText xml:space="preserve">PAGE  </w:instrText>
    </w:r>
    <w:r>
      <w:rPr>
        <w:rStyle w:val="915"/>
        <w:rFonts w:ascii="Times New Roman" w:hAnsi="Times New Roman"/>
      </w:rPr>
      <w:fldChar w:fldCharType="separate"/>
    </w:r>
    <w:r>
      <w:rPr>
        <w:rStyle w:val="915"/>
        <w:rFonts w:ascii="Times New Roman" w:hAnsi="Times New Roman"/>
      </w:rPr>
      <w:t xml:space="preserve">26</w:t>
    </w:r>
    <w:r>
      <w:rPr>
        <w:rStyle w:val="915"/>
        <w:rFonts w:ascii="Times New Roman" w:hAnsi="Times New Roman"/>
      </w:rPr>
      <w:fldChar w:fldCharType="end"/>
    </w:r>
    <w:r>
      <w:rPr>
        <w:rStyle w:val="915"/>
        <w:rFonts w:ascii="Times New Roman" w:hAnsi="Times New Roman"/>
      </w:rPr>
    </w:r>
    <w:r>
      <w:rPr>
        <w:rStyle w:val="915"/>
        <w:rFonts w:ascii="Times New Roman" w:hAnsi="Times New Roman"/>
      </w:rPr>
    </w:r>
  </w:p>
  <w:p>
    <w:pPr>
      <w:pStyle w:val="9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>
      <w:rPr>
        <w:rStyle w:val="915"/>
      </w:rPr>
    </w:r>
  </w:p>
  <w:p>
    <w:pPr>
      <w:pStyle w:val="90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4">
    <w:name w:val="Heading 1 Char"/>
    <w:basedOn w:val="889"/>
    <w:link w:val="887"/>
    <w:uiPriority w:val="9"/>
    <w:rPr>
      <w:rFonts w:ascii="Arial" w:hAnsi="Arial" w:eastAsia="Arial" w:cs="Arial"/>
      <w:sz w:val="40"/>
      <w:szCs w:val="40"/>
    </w:rPr>
  </w:style>
  <w:style w:type="paragraph" w:styleId="715">
    <w:name w:val="Heading 2"/>
    <w:basedOn w:val="886"/>
    <w:next w:val="886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6">
    <w:name w:val="Heading 2 Char"/>
    <w:basedOn w:val="889"/>
    <w:link w:val="715"/>
    <w:uiPriority w:val="9"/>
    <w:rPr>
      <w:rFonts w:ascii="Arial" w:hAnsi="Arial" w:eastAsia="Arial" w:cs="Arial"/>
      <w:sz w:val="34"/>
    </w:rPr>
  </w:style>
  <w:style w:type="paragraph" w:styleId="717">
    <w:name w:val="Heading 3"/>
    <w:basedOn w:val="886"/>
    <w:next w:val="886"/>
    <w:link w:val="7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8">
    <w:name w:val="Heading 3 Char"/>
    <w:basedOn w:val="889"/>
    <w:link w:val="71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6"/>
    <w:next w:val="886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9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6"/>
    <w:next w:val="886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9"/>
    <w:link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3">
    <w:name w:val="Heading 6 Char"/>
    <w:basedOn w:val="889"/>
    <w:link w:val="888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basedOn w:val="889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basedOn w:val="889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basedOn w:val="889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86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9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9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9"/>
    <w:link w:val="908"/>
    <w:uiPriority w:val="99"/>
  </w:style>
  <w:style w:type="character" w:styleId="741">
    <w:name w:val="Footer Char"/>
    <w:basedOn w:val="889"/>
    <w:link w:val="910"/>
    <w:uiPriority w:val="99"/>
  </w:style>
  <w:style w:type="character" w:styleId="742">
    <w:name w:val="Caption Char"/>
    <w:basedOn w:val="900"/>
    <w:link w:val="910"/>
    <w:uiPriority w:val="99"/>
  </w:style>
  <w:style w:type="table" w:styleId="743">
    <w:name w:val="Table Grid"/>
    <w:basedOn w:val="8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9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9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87">
    <w:name w:val="Heading 1"/>
    <w:basedOn w:val="886"/>
    <w:link w:val="892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Calibri"/>
      <w:b/>
      <w:bCs/>
      <w:color w:val="000000"/>
      <w:sz w:val="48"/>
      <w:szCs w:val="48"/>
      <w:lang w:eastAsia="ru-RU"/>
    </w:rPr>
  </w:style>
  <w:style w:type="paragraph" w:styleId="888">
    <w:name w:val="Heading 6"/>
    <w:basedOn w:val="886"/>
    <w:next w:val="886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character" w:styleId="889" w:default="1">
    <w:name w:val="Default Paragraph Font"/>
    <w:uiPriority w:val="1"/>
    <w:semiHidden/>
    <w:unhideWhenUsed/>
  </w:style>
  <w:style w:type="table" w:styleId="8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1" w:default="1">
    <w:name w:val="No List"/>
    <w:uiPriority w:val="99"/>
    <w:semiHidden/>
    <w:unhideWhenUsed/>
  </w:style>
  <w:style w:type="character" w:styleId="892" w:customStyle="1">
    <w:name w:val="Заголовок 1 Знак"/>
    <w:link w:val="887"/>
    <w:rPr>
      <w:rFonts w:ascii="Times New Roman" w:hAnsi="Times New Roman" w:cs="Times New Roman"/>
      <w:b/>
      <w:bCs/>
      <w:color w:val="000000"/>
      <w:sz w:val="48"/>
      <w:szCs w:val="48"/>
      <w:lang w:eastAsia="ru-RU"/>
    </w:rPr>
  </w:style>
  <w:style w:type="character" w:styleId="893">
    <w:name w:val="Hyperlink"/>
    <w:semiHidden/>
    <w:rPr>
      <w:rFonts w:cs="Times New Roman"/>
      <w:color w:val="000099"/>
      <w:sz w:val="24"/>
      <w:szCs w:val="24"/>
      <w:u w:val="none"/>
    </w:rPr>
  </w:style>
  <w:style w:type="character" w:styleId="894">
    <w:name w:val="FollowedHyperlink"/>
    <w:semiHidden/>
    <w:rPr>
      <w:rFonts w:cs="Times New Roman"/>
      <w:color w:val="000099"/>
      <w:sz w:val="24"/>
      <w:szCs w:val="24"/>
      <w:u w:val="none"/>
    </w:rPr>
  </w:style>
  <w:style w:type="paragraph" w:styleId="895">
    <w:name w:val="HTML Preformatted"/>
    <w:basedOn w:val="886"/>
    <w:link w:val="896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color w:val="000000"/>
      <w:lang w:eastAsia="ru-RU"/>
    </w:rPr>
  </w:style>
  <w:style w:type="character" w:styleId="896" w:customStyle="1">
    <w:name w:val="Стандартный HTML Знак"/>
    <w:link w:val="895"/>
    <w:semiHidden/>
    <w:rPr>
      <w:rFonts w:ascii="Courier New" w:hAnsi="Courier New" w:cs="Courier New"/>
      <w:color w:val="000000"/>
      <w:lang w:eastAsia="ru-RU"/>
    </w:rPr>
  </w:style>
  <w:style w:type="paragraph" w:styleId="897" w:customStyle="1">
    <w:name w:val="n"/>
    <w:basedOn w:val="886"/>
    <w:pPr>
      <w:spacing w:before="100" w:beforeAutospacing="1" w:after="100" w:afterAutospacing="1" w:line="240" w:lineRule="auto"/>
    </w:pPr>
    <w:rPr>
      <w:rFonts w:ascii="Times New Roman" w:hAnsi="Times New Roman" w:eastAsia="Calibri"/>
      <w:color w:val="0000ff"/>
      <w:sz w:val="24"/>
      <w:szCs w:val="24"/>
      <w:lang w:eastAsia="ru-RU"/>
    </w:rPr>
  </w:style>
  <w:style w:type="paragraph" w:styleId="898">
    <w:name w:val="HTML Top of Form"/>
    <w:basedOn w:val="886"/>
    <w:next w:val="886"/>
    <w:link w:val="899"/>
    <w:hidden/>
    <w:semiHidden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Calibri" w:cs="Arial"/>
      <w:vanish/>
      <w:color w:val="000000"/>
      <w:sz w:val="16"/>
      <w:szCs w:val="16"/>
      <w:lang w:eastAsia="ru-RU"/>
    </w:rPr>
  </w:style>
  <w:style w:type="character" w:styleId="899" w:customStyle="1">
    <w:name w:val="z-Начало формы Знак"/>
    <w:link w:val="898"/>
    <w:semiHidden/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900">
    <w:name w:val="Caption"/>
    <w:basedOn w:val="886"/>
    <w:qFormat/>
    <w:pPr>
      <w:spacing w:before="100" w:beforeAutospacing="1" w:after="100" w:afterAutospacing="1" w:line="240" w:lineRule="auto"/>
    </w:pPr>
    <w:rPr>
      <w:rFonts w:ascii="Times New Roman" w:hAnsi="Times New Roman" w:eastAsia="Calibri"/>
      <w:color w:val="000000"/>
      <w:sz w:val="24"/>
      <w:szCs w:val="24"/>
      <w:lang w:eastAsia="ru-RU"/>
    </w:rPr>
  </w:style>
  <w:style w:type="character" w:styleId="901" w:customStyle="1">
    <w:name w:val="datenum"/>
    <w:rPr>
      <w:rFonts w:cs="Times New Roman"/>
    </w:rPr>
  </w:style>
  <w:style w:type="paragraph" w:styleId="902" w:customStyle="1">
    <w:name w:val="headdoc"/>
    <w:basedOn w:val="886"/>
    <w:pPr>
      <w:spacing w:before="100" w:beforeAutospacing="1" w:after="100" w:afterAutospacing="1" w:line="240" w:lineRule="auto"/>
    </w:pPr>
    <w:rPr>
      <w:rFonts w:ascii="Times New Roman" w:hAnsi="Times New Roman" w:eastAsia="Calibri"/>
      <w:color w:val="000000"/>
      <w:sz w:val="24"/>
      <w:szCs w:val="24"/>
      <w:lang w:eastAsia="ru-RU"/>
    </w:rPr>
  </w:style>
  <w:style w:type="paragraph" w:styleId="903">
    <w:name w:val="HTML Bottom of Form"/>
    <w:basedOn w:val="886"/>
    <w:next w:val="886"/>
    <w:link w:val="904"/>
    <w:hidden/>
    <w:semi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Calibri" w:cs="Arial"/>
      <w:vanish/>
      <w:color w:val="000000"/>
      <w:sz w:val="16"/>
      <w:szCs w:val="16"/>
      <w:lang w:eastAsia="ru-RU"/>
    </w:rPr>
  </w:style>
  <w:style w:type="character" w:styleId="904" w:customStyle="1">
    <w:name w:val="z-Конец формы Знак"/>
    <w:link w:val="903"/>
    <w:semiHidden/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905">
    <w:name w:val="Balloon Text"/>
    <w:basedOn w:val="886"/>
    <w:link w:val="906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link w:val="905"/>
    <w:semiHidden/>
    <w:rPr>
      <w:rFonts w:ascii="Tahoma" w:hAnsi="Tahoma" w:cs="Tahoma"/>
      <w:sz w:val="16"/>
      <w:szCs w:val="16"/>
    </w:rPr>
  </w:style>
  <w:style w:type="paragraph" w:styleId="907" w:customStyle="1">
    <w:name w:val="Абзац списка1"/>
    <w:basedOn w:val="886"/>
    <w:pPr>
      <w:contextualSpacing/>
      <w:ind w:left="720"/>
    </w:pPr>
  </w:style>
  <w:style w:type="paragraph" w:styleId="908">
    <w:name w:val="Header"/>
    <w:basedOn w:val="886"/>
    <w:link w:val="909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link w:val="908"/>
    <w:uiPriority w:val="99"/>
    <w:rPr>
      <w:rFonts w:cs="Times New Roman"/>
    </w:rPr>
  </w:style>
  <w:style w:type="paragraph" w:styleId="910">
    <w:name w:val="Footer"/>
    <w:basedOn w:val="886"/>
    <w:link w:val="911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link w:val="910"/>
    <w:rPr>
      <w:rFonts w:cs="Times New Roman"/>
    </w:rPr>
  </w:style>
  <w:style w:type="paragraph" w:styleId="912">
    <w:name w:val="Body Text Indent"/>
    <w:basedOn w:val="886"/>
    <w:pPr>
      <w:ind w:left="283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13" w:customStyle="1">
    <w:name w:val="заголовок 1"/>
    <w:basedOn w:val="886"/>
    <w:next w:val="886"/>
    <w:pPr>
      <w:jc w:val="center"/>
      <w:keepNext/>
      <w:spacing w:after="0" w:line="240" w:lineRule="auto"/>
      <w:widowControl w:val="off"/>
    </w:pPr>
    <w:rPr>
      <w:rFonts w:ascii="Times New Roman" w:hAnsi="Times New Roman"/>
      <w:b/>
      <w:sz w:val="32"/>
      <w:szCs w:val="20"/>
      <w:lang w:eastAsia="ru-RU"/>
    </w:rPr>
  </w:style>
  <w:style w:type="paragraph" w:styleId="914" w:customStyle="1">
    <w:name w:val="ConsPlusNormal"/>
    <w:pPr>
      <w:widowControl w:val="off"/>
    </w:pPr>
    <w:rPr>
      <w:rFonts w:ascii="Times New Roman" w:hAnsi="Times New Roman" w:eastAsia="Times New Roman"/>
      <w:sz w:val="24"/>
    </w:rPr>
  </w:style>
  <w:style w:type="character" w:styleId="915">
    <w:name w:val="page number"/>
    <w:basedOn w:val="889"/>
  </w:style>
  <w:style w:type="paragraph" w:styleId="916">
    <w:name w:val="HTML Address"/>
    <w:basedOn w:val="886"/>
    <w:pPr>
      <w:spacing w:after="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17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918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919" w:customStyle="1">
    <w:name w:val="Основной текст_"/>
    <w:basedOn w:val="889"/>
    <w:link w:val="920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20" w:customStyle="1">
    <w:name w:val="Основной текст1"/>
    <w:basedOn w:val="886"/>
    <w:link w:val="919"/>
    <w:pPr>
      <w:jc w:val="both"/>
      <w:spacing w:after="60" w:line="256" w:lineRule="exact"/>
      <w:shd w:val="clear" w:color="auto" w:fill="ffffff"/>
      <w:widowControl w:val="off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53E5C-945A-4E6D-B205-9F345AA8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Тюпин Андрей</dc:creator>
  <cp:revision>19</cp:revision>
  <dcterms:created xsi:type="dcterms:W3CDTF">2024-07-17T08:59:00Z</dcterms:created>
  <dcterms:modified xsi:type="dcterms:W3CDTF">2024-10-09T13:58:21Z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b7cb9bea-a6ef-4ba0-bf91-ca031e519ff6</vt:lpwstr>
  </property>
</Properties>
</file>